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CB" w:rsidRPr="00A34DC0" w:rsidRDefault="00A203CB" w:rsidP="00A34DC0">
      <w:pPr>
        <w:spacing w:line="420" w:lineRule="exact"/>
        <w:ind w:firstLineChars="200" w:firstLine="602"/>
        <w:jc w:val="center"/>
        <w:rPr>
          <w:rFonts w:hint="eastAsia"/>
          <w:b/>
          <w:sz w:val="30"/>
          <w:szCs w:val="30"/>
        </w:rPr>
      </w:pPr>
      <w:r w:rsidRPr="00A34DC0">
        <w:rPr>
          <w:rFonts w:hint="eastAsia"/>
          <w:b/>
          <w:sz w:val="30"/>
          <w:szCs w:val="30"/>
        </w:rPr>
        <w:t>辽宁大学</w:t>
      </w:r>
      <w:r w:rsidRPr="00A34DC0">
        <w:rPr>
          <w:rFonts w:hint="eastAsia"/>
          <w:b/>
          <w:sz w:val="30"/>
          <w:szCs w:val="30"/>
        </w:rPr>
        <w:t>201</w:t>
      </w:r>
      <w:r w:rsidR="00D25AFC">
        <w:rPr>
          <w:rFonts w:hint="eastAsia"/>
          <w:b/>
          <w:sz w:val="30"/>
          <w:szCs w:val="30"/>
        </w:rPr>
        <w:t>9</w:t>
      </w:r>
      <w:r w:rsidRPr="00A34DC0">
        <w:rPr>
          <w:rFonts w:hint="eastAsia"/>
          <w:b/>
          <w:sz w:val="30"/>
          <w:szCs w:val="30"/>
        </w:rPr>
        <w:t>年会计</w:t>
      </w:r>
      <w:r w:rsidR="00207D51">
        <w:rPr>
          <w:rFonts w:hint="eastAsia"/>
          <w:b/>
          <w:sz w:val="30"/>
          <w:szCs w:val="30"/>
        </w:rPr>
        <w:t>学</w:t>
      </w:r>
      <w:r w:rsidRPr="00A34DC0">
        <w:rPr>
          <w:rFonts w:hint="eastAsia"/>
          <w:b/>
          <w:sz w:val="30"/>
          <w:szCs w:val="30"/>
        </w:rPr>
        <w:t>硕士研究生</w:t>
      </w:r>
      <w:r w:rsidR="00DC4DD0">
        <w:rPr>
          <w:rFonts w:hint="eastAsia"/>
          <w:b/>
          <w:sz w:val="30"/>
          <w:szCs w:val="30"/>
        </w:rPr>
        <w:t>专业课</w:t>
      </w:r>
      <w:r w:rsidR="00A34DC0" w:rsidRPr="00A34DC0">
        <w:rPr>
          <w:rFonts w:hint="eastAsia"/>
          <w:b/>
          <w:sz w:val="30"/>
          <w:szCs w:val="30"/>
        </w:rPr>
        <w:t>复试</w:t>
      </w:r>
      <w:r w:rsidRPr="00A34DC0">
        <w:rPr>
          <w:rFonts w:hint="eastAsia"/>
          <w:b/>
          <w:sz w:val="30"/>
          <w:szCs w:val="30"/>
        </w:rPr>
        <w:t>科目考试大纲</w:t>
      </w: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214591">
        <w:rPr>
          <w:rFonts w:hint="eastAsia"/>
          <w:b/>
          <w:sz w:val="24"/>
        </w:rPr>
        <w:t>中级财务会计部分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一、财务会计基本理论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财务会计基本理论概述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财务报告概念框架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财务报告目标、会计假设和会计基础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财务信息质量特征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会计要素确认、计量、记录、报告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二、货币资金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货币资金概述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库存现金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银行存款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其他货币资金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三、应收及预付款项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应收及预付款项概述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应收票据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应收账款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预付账款及其他应收款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四、存货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存货核算的实际成本法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存货核算的计划成本法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周转材料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存货清查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存货的期末计量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交易性金融资产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持有至到期投资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可供出售金融资产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长期股权投资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投资减值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六、固定资产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固定资产概述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固定资产的初始计量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固定资产的后续计量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固定资产处置及清查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七、投资性房地产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投资性房地产概述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投资性房地产的确认与初始计量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投资性房地产的后续计量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投资性房地产的转换和处置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八、无形资产和其他资产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无形资产概述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无形资产的确认与初始计量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无形资产的后续计量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九、流动负债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流动负债概述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流动负债确认与计量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或有事项和预计负债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十、非流动负债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非流动负债概述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应付债券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长期应付款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债务重组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十一、所有者权益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所有者权益概述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实收资本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资本公积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留存收益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股份支付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十二、收入、费用和利润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收入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2.</w:t>
      </w:r>
      <w:r w:rsidRPr="00214591">
        <w:rPr>
          <w:rFonts w:hint="eastAsia"/>
          <w:sz w:val="24"/>
        </w:rPr>
        <w:t>费用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利得和损失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利润及利润分配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十三、会计变更、差错更正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会计变更概述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会计政策变更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会计估计变更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前期差错更正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十四、资产负债表日后事项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资产负债表日后事项概述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资产负债表日后调整事项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资产负债表日后非调整事项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十五、财务报告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财务报告概述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利润表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现金流量表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所有者权益变动表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财务报表附注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7.</w:t>
      </w:r>
      <w:r w:rsidRPr="00214591">
        <w:rPr>
          <w:rFonts w:hint="eastAsia"/>
          <w:sz w:val="24"/>
        </w:rPr>
        <w:t>财务报表分析评价指标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b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sz w:val="24"/>
        </w:rPr>
      </w:pPr>
      <w:r w:rsidRPr="00214591">
        <w:rPr>
          <w:rFonts w:hint="eastAsia"/>
          <w:b/>
          <w:sz w:val="24"/>
        </w:rPr>
        <w:t>财务管理部分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一、财务管理导论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财务管理概述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企业组织形式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财务管理目标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金融市场及其作用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 xml:space="preserve">5. </w:t>
      </w:r>
      <w:r w:rsidRPr="00214591">
        <w:rPr>
          <w:rFonts w:hint="eastAsia"/>
          <w:sz w:val="24"/>
        </w:rPr>
        <w:t>财务管理环境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财务管理基本价值观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二、财务报表与分析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资产负债表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利润表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所有者权益变动表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财务报表分析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三、货币时间价值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货币时间价值概述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年金现值与终值的计算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四、风险和收益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单项资产的风险与收益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投资组合理论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资本资产定价模型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五、证券估价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债券估价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股票估价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六、长期融资概述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企业融资的动机与原则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企业融资的方式与融资渠道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融资模式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资金需要量的预测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七、长期负债与融资租赁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长期负债融资概述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长期债券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融资租赁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八、普通股与优先股融资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权益融资概述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普通股融资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优先股融资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九、认股权证与可转换债券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认股权证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可转换债券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十、资本成本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资本成本的概念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资本成本的计算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边际资本成本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十一、资本结构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资本结构及其基本问题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资本结构理论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资本结构的影响因素及最佳资本结构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杠杆理论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十二、股利政策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股利种类与股利发放程序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影响股利政策的因素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股利政策理论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股利政策的类型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股票分割与回购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股利政策实践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十三、现金流量与资本预算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资本预算决策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投资决策中的现金流量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十四、投资决策的方法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净现值（</w:t>
      </w:r>
      <w:r w:rsidRPr="00214591">
        <w:rPr>
          <w:rFonts w:hint="eastAsia"/>
          <w:sz w:val="24"/>
        </w:rPr>
        <w:t>NPV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投资回收期法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内部收益率（</w:t>
      </w:r>
      <w:r w:rsidRPr="00214591">
        <w:rPr>
          <w:rFonts w:hint="eastAsia"/>
          <w:sz w:val="24"/>
        </w:rPr>
        <w:t>IRR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会计平均收益率（</w:t>
      </w:r>
      <w:r w:rsidRPr="00214591">
        <w:rPr>
          <w:rFonts w:hint="eastAsia"/>
          <w:sz w:val="24"/>
        </w:rPr>
        <w:t>AAR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获利指数（</w:t>
      </w:r>
      <w:r w:rsidRPr="00214591">
        <w:rPr>
          <w:rFonts w:hint="eastAsia"/>
          <w:sz w:val="24"/>
        </w:rPr>
        <w:t>PI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</w:t>
      </w:r>
      <w:r w:rsidRPr="00214591">
        <w:rPr>
          <w:rFonts w:hint="eastAsia"/>
          <w:sz w:val="24"/>
        </w:rPr>
        <w:t>资本预算实践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十五、营运资本与现金管理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营运资本管理概述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营运资本管理策略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十六、存货与应收账款管理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存货及其成本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存货管理方法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3.</w:t>
      </w:r>
      <w:r w:rsidRPr="00214591">
        <w:rPr>
          <w:rFonts w:hint="eastAsia"/>
          <w:sz w:val="24"/>
        </w:rPr>
        <w:t>应收账款管理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十七、短期财务计划与短期融资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短期财务计划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现金预算与短期融资</w:t>
      </w:r>
    </w:p>
    <w:p w:rsidR="00A34DC0" w:rsidRPr="00A34DC0" w:rsidRDefault="00A34DC0" w:rsidP="00A34DC0">
      <w:pPr>
        <w:spacing w:line="420" w:lineRule="exact"/>
        <w:rPr>
          <w:rFonts w:hint="eastAsia"/>
          <w:b/>
          <w:sz w:val="24"/>
        </w:rPr>
      </w:pPr>
    </w:p>
    <w:p w:rsidR="00A203CB" w:rsidRPr="003D7D7A" w:rsidRDefault="00681C09" w:rsidP="003D7D7A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成本会计部分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</w:t>
      </w:r>
      <w:r w:rsidR="00681C09" w:rsidRPr="003D7D7A">
        <w:rPr>
          <w:rFonts w:hint="eastAsia"/>
          <w:sz w:val="24"/>
        </w:rPr>
        <w:t>总论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成本会计概论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企业经营过程的资金运动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成本核算的基本要求与程序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生产费用的分类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</w:t>
      </w:r>
      <w:r w:rsidR="00681C09" w:rsidRPr="003D7D7A">
        <w:rPr>
          <w:rFonts w:hint="eastAsia"/>
          <w:sz w:val="24"/>
        </w:rPr>
        <w:t>成本费用的归集与分配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要素费用的归集与分配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="00681C09" w:rsidRPr="003D7D7A">
        <w:rPr>
          <w:rFonts w:hint="eastAsia"/>
          <w:sz w:val="24"/>
        </w:rPr>
        <w:t>跨期摊提</w:t>
      </w:r>
      <w:proofErr w:type="gramEnd"/>
      <w:r w:rsidR="00681C09" w:rsidRPr="003D7D7A">
        <w:rPr>
          <w:rFonts w:hint="eastAsia"/>
          <w:sz w:val="24"/>
        </w:rPr>
        <w:t>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辅助生产费用的归集与分配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制造费用的归集与分配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废品损失和停工损失的归集与分配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="00681C09" w:rsidRPr="003D7D7A">
        <w:rPr>
          <w:rFonts w:hint="eastAsia"/>
          <w:sz w:val="24"/>
        </w:rPr>
        <w:t>生产费用在完工产品与在产品之间的分配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r w:rsidR="00681C09" w:rsidRPr="003D7D7A">
        <w:rPr>
          <w:rFonts w:hint="eastAsia"/>
          <w:sz w:val="24"/>
        </w:rPr>
        <w:t>产品成本计算方法概述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生产经营特点和管理要求对产品成本计算方法的影响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产品成本计算的主要方法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</w:t>
      </w:r>
      <w:r w:rsidR="00681C09" w:rsidRPr="003D7D7A">
        <w:rPr>
          <w:rFonts w:hint="eastAsia"/>
          <w:sz w:val="24"/>
        </w:rPr>
        <w:t>品种法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品种法概述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品种法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</w:t>
      </w:r>
      <w:r w:rsidR="00681C09" w:rsidRPr="003D7D7A">
        <w:rPr>
          <w:rFonts w:hint="eastAsia"/>
          <w:sz w:val="24"/>
        </w:rPr>
        <w:t>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分批法概述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简化分批法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</w:t>
      </w:r>
      <w:r w:rsidR="00681C09" w:rsidRPr="003D7D7A">
        <w:rPr>
          <w:rFonts w:hint="eastAsia"/>
          <w:sz w:val="24"/>
        </w:rPr>
        <w:t>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分步法概述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逐步结转分步法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平行结转分步法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</w:t>
      </w:r>
      <w:r w:rsidR="00681C09" w:rsidRPr="003D7D7A">
        <w:rPr>
          <w:rFonts w:hint="eastAsia"/>
          <w:sz w:val="24"/>
        </w:rPr>
        <w:t>定额法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1.</w:t>
      </w:r>
      <w:r w:rsidR="00681C09" w:rsidRPr="003D7D7A">
        <w:rPr>
          <w:rFonts w:hint="eastAsia"/>
          <w:sz w:val="24"/>
        </w:rPr>
        <w:t>定额法概述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定额法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</w:t>
      </w:r>
      <w:r w:rsidR="00681C09" w:rsidRPr="003D7D7A">
        <w:rPr>
          <w:rFonts w:hint="eastAsia"/>
          <w:sz w:val="24"/>
        </w:rPr>
        <w:t>分类法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分类法概述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分类法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副产品和等级品的成本计算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</w:t>
      </w:r>
      <w:r w:rsidR="00681C09" w:rsidRPr="003D7D7A">
        <w:rPr>
          <w:rFonts w:hint="eastAsia"/>
          <w:sz w:val="24"/>
        </w:rPr>
        <w:t>期间费用的核算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营业费用的核算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管理费用的核算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财务费用的核算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</w:t>
      </w:r>
      <w:r w:rsidR="00681C09" w:rsidRPr="003D7D7A">
        <w:rPr>
          <w:rFonts w:hint="eastAsia"/>
          <w:sz w:val="24"/>
        </w:rPr>
        <w:t>成本报表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成本报表概述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产品生产成本表及其编制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制造费用表及其编制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期间费用表及其编制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</w:t>
      </w:r>
      <w:r w:rsidR="00681C09" w:rsidRPr="003D7D7A">
        <w:rPr>
          <w:rFonts w:hint="eastAsia"/>
          <w:sz w:val="24"/>
        </w:rPr>
        <w:t>成本分析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成本分析概述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成本计划完成情况分析</w:t>
      </w:r>
    </w:p>
    <w:p w:rsidR="00681C09" w:rsidRPr="003D7D7A" w:rsidRDefault="00681C09" w:rsidP="003D7D7A">
      <w:pPr>
        <w:spacing w:line="420" w:lineRule="exact"/>
        <w:ind w:firstLineChars="200" w:firstLine="480"/>
        <w:rPr>
          <w:sz w:val="24"/>
        </w:rPr>
      </w:pPr>
    </w:p>
    <w:p w:rsidR="00681C09" w:rsidRPr="003D7D7A" w:rsidRDefault="00681C09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p w:rsidR="00681C09" w:rsidRPr="003D7D7A" w:rsidRDefault="00681C09" w:rsidP="003D7D7A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管理会计部分</w:t>
      </w:r>
      <w:r w:rsidRPr="003D7D7A">
        <w:rPr>
          <w:rFonts w:hint="eastAsia"/>
          <w:b/>
          <w:sz w:val="24"/>
        </w:rPr>
        <w:t xml:space="preserve"> 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</w:t>
      </w:r>
      <w:r w:rsidR="00681C09" w:rsidRPr="003D7D7A">
        <w:rPr>
          <w:rFonts w:hint="eastAsia"/>
          <w:sz w:val="24"/>
        </w:rPr>
        <w:t>管理会计概论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管理会计的定义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管理会计的形成与发展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管理会计的基本理论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管理会计与财务会计的区别与联系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</w:t>
      </w:r>
      <w:r w:rsidR="00681C09" w:rsidRPr="003D7D7A">
        <w:rPr>
          <w:rFonts w:hint="eastAsia"/>
          <w:sz w:val="24"/>
        </w:rPr>
        <w:t>变动成本法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成本分类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混合成本的分解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变动成本法与完全成本法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proofErr w:type="gramStart"/>
      <w:r w:rsidR="00681C09" w:rsidRPr="003D7D7A">
        <w:rPr>
          <w:rFonts w:hint="eastAsia"/>
          <w:sz w:val="24"/>
        </w:rPr>
        <w:t>本—量</w:t>
      </w:r>
      <w:proofErr w:type="gramEnd"/>
      <w:r w:rsidR="00681C09" w:rsidRPr="003D7D7A">
        <w:rPr>
          <w:rFonts w:hint="eastAsia"/>
          <w:sz w:val="24"/>
        </w:rPr>
        <w:t>—利分析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本</w:t>
      </w:r>
      <w:proofErr w:type="gramStart"/>
      <w:r w:rsidR="00681C09" w:rsidRPr="003D7D7A">
        <w:rPr>
          <w:rFonts w:hint="eastAsia"/>
          <w:sz w:val="24"/>
        </w:rPr>
        <w:t>—量—利分析</w:t>
      </w:r>
      <w:proofErr w:type="gramEnd"/>
      <w:r w:rsidR="00681C09" w:rsidRPr="003D7D7A">
        <w:rPr>
          <w:rFonts w:hint="eastAsia"/>
          <w:sz w:val="24"/>
        </w:rPr>
        <w:t>的基本假设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="00681C09" w:rsidRPr="003D7D7A">
        <w:rPr>
          <w:rFonts w:hint="eastAsia"/>
          <w:sz w:val="24"/>
        </w:rPr>
        <w:t>本—量</w:t>
      </w:r>
      <w:proofErr w:type="gramEnd"/>
      <w:r w:rsidR="00681C09" w:rsidRPr="003D7D7A">
        <w:rPr>
          <w:rFonts w:hint="eastAsia"/>
          <w:sz w:val="24"/>
        </w:rPr>
        <w:t>—利分析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3.</w:t>
      </w:r>
      <w:r w:rsidR="00681C09" w:rsidRPr="003D7D7A">
        <w:rPr>
          <w:rFonts w:hint="eastAsia"/>
          <w:sz w:val="24"/>
        </w:rPr>
        <w:t>本</w:t>
      </w:r>
      <w:proofErr w:type="gramStart"/>
      <w:r w:rsidR="00681C09" w:rsidRPr="003D7D7A">
        <w:rPr>
          <w:rFonts w:hint="eastAsia"/>
          <w:sz w:val="24"/>
        </w:rPr>
        <w:t>—量—利分析</w:t>
      </w:r>
      <w:proofErr w:type="gramEnd"/>
      <w:r w:rsidR="00681C09" w:rsidRPr="003D7D7A">
        <w:rPr>
          <w:rFonts w:hint="eastAsia"/>
          <w:sz w:val="24"/>
        </w:rPr>
        <w:t>的扩展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</w:t>
      </w:r>
      <w:r w:rsidR="00681C09" w:rsidRPr="003D7D7A">
        <w:rPr>
          <w:rFonts w:hint="eastAsia"/>
          <w:sz w:val="24"/>
        </w:rPr>
        <w:t>经营预测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经营预测概述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销售预测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成本预测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利润预测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资金需要量预测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</w:t>
      </w:r>
      <w:r w:rsidR="00681C09" w:rsidRPr="003D7D7A">
        <w:rPr>
          <w:rFonts w:hint="eastAsia"/>
          <w:sz w:val="24"/>
        </w:rPr>
        <w:t>经营决策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产品功能成本决策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品种决策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产品组合优化决策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生产组织决策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定价决策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</w:t>
      </w:r>
      <w:r w:rsidR="00681C09" w:rsidRPr="003D7D7A">
        <w:rPr>
          <w:rFonts w:hint="eastAsia"/>
          <w:sz w:val="24"/>
        </w:rPr>
        <w:t>存货决策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存货的成本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经济订购批量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存货决策模型的扩展应用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不确定情况下的存货决策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零存货管理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</w:t>
      </w:r>
      <w:r w:rsidR="00681C09" w:rsidRPr="003D7D7A">
        <w:rPr>
          <w:rFonts w:hint="eastAsia"/>
          <w:sz w:val="24"/>
        </w:rPr>
        <w:t>投资决策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投资决策的基础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投资决策指标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几种典型的长期投资决策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投资决策的扩展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战略管理会计对传统投资决策指标的修正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</w:t>
      </w:r>
      <w:r w:rsidR="00681C09" w:rsidRPr="003D7D7A">
        <w:rPr>
          <w:rFonts w:hint="eastAsia"/>
          <w:sz w:val="24"/>
        </w:rPr>
        <w:t>标准成本法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标准成本及成本差异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变动成本差异的计算、分析和控制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固定制造费用成本差异的计算、分析和控制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成本差异的账务处理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</w:t>
      </w:r>
      <w:r w:rsidR="00681C09" w:rsidRPr="003D7D7A">
        <w:rPr>
          <w:rFonts w:hint="eastAsia"/>
          <w:sz w:val="24"/>
        </w:rPr>
        <w:t>作业成本计算法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作业成本计算法概述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作业成本计算法的基本理论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3.</w:t>
      </w:r>
      <w:r w:rsidR="00681C09" w:rsidRPr="003D7D7A">
        <w:rPr>
          <w:rFonts w:hint="eastAsia"/>
          <w:sz w:val="24"/>
        </w:rPr>
        <w:t>作业成本计算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</w:t>
      </w:r>
      <w:r w:rsidR="00681C09" w:rsidRPr="003D7D7A">
        <w:rPr>
          <w:rFonts w:hint="eastAsia"/>
          <w:sz w:val="24"/>
        </w:rPr>
        <w:t>全面预算管理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概述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全面预算管理系统及管理程序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全面预算的编制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战略</w:t>
      </w:r>
      <w:proofErr w:type="gramStart"/>
      <w:r w:rsidR="00681C09" w:rsidRPr="003D7D7A">
        <w:rPr>
          <w:rFonts w:hint="eastAsia"/>
          <w:sz w:val="24"/>
        </w:rPr>
        <w:t>型全面</w:t>
      </w:r>
      <w:proofErr w:type="gramEnd"/>
      <w:r w:rsidR="00681C09" w:rsidRPr="003D7D7A">
        <w:rPr>
          <w:rFonts w:hint="eastAsia"/>
          <w:sz w:val="24"/>
        </w:rPr>
        <w:t>预算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</w:t>
      </w:r>
      <w:r w:rsidR="00681C09" w:rsidRPr="003D7D7A">
        <w:rPr>
          <w:rFonts w:hint="eastAsia"/>
          <w:sz w:val="24"/>
        </w:rPr>
        <w:t>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业绩考核与评价系统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以企业为主体的业绩考核与评价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以责任中心为主体的业绩考核与评价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基于</w:t>
      </w:r>
      <w:r w:rsidR="00681C09" w:rsidRPr="003D7D7A">
        <w:rPr>
          <w:rFonts w:hint="eastAsia"/>
          <w:sz w:val="24"/>
        </w:rPr>
        <w:t>EVA</w:t>
      </w:r>
      <w:r w:rsidR="00681C09" w:rsidRPr="003D7D7A">
        <w:rPr>
          <w:rFonts w:hint="eastAsia"/>
          <w:sz w:val="24"/>
        </w:rPr>
        <w:t>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基于战略的业绩考核与评价</w:t>
      </w:r>
    </w:p>
    <w:p w:rsidR="00C60E56" w:rsidRPr="003D7D7A" w:rsidRDefault="00C60E56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p w:rsidR="00CD6D86" w:rsidRPr="003D7D7A" w:rsidRDefault="00CD6D86" w:rsidP="00CD6D86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审计部分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一、审计概述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审计的概念与保证程度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审计要素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审计目标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审计基本要求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审计风险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审计过程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二、审计计划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初步业务活动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总体审计策略和具体审计计划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重要性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三、审计证据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审计证据的性质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函证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分析程序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四、审计抽样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审计抽样的基本概念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审计抽样的基本原理和步骤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五、审计工作底稿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审计工作底稿概述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审计工作底稿的格式、要素和范围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审计工作底稿的归档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六、风险评估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风险识别和评估概述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风险评估程序、信息来源以及项目组内部的讨论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了解被审计单位及其环境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了解被审计单位的内部控制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proofErr w:type="gramStart"/>
      <w:r w:rsidRPr="003D7D7A">
        <w:rPr>
          <w:rFonts w:hint="eastAsia"/>
          <w:sz w:val="24"/>
        </w:rPr>
        <w:t>评估重</w:t>
      </w:r>
      <w:proofErr w:type="gramEnd"/>
      <w:r w:rsidRPr="003D7D7A">
        <w:rPr>
          <w:rFonts w:hint="eastAsia"/>
          <w:sz w:val="24"/>
        </w:rPr>
        <w:t>大错报风险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七、风险应对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针对财务报表层次重大错报风险的总体应对措施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针对认定层次重大错报风险的进一步审计程序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八、销售与收款循环的审计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销售与收款循环的特点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销售与收款循环的内部控制和控制测试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销售与收款循环的实质性程序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九、采购与付款循环的审计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采购与付款循环的特点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采购与付款循环的内部控制和控制测试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采购与付款循环的实质性程序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十、生产与存货循环的审计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生产与存货循环的特点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生产与存货循环的内部控制和控制测试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生产与存货循环的实质性程序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十一、货币资金的审计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货币资金审计概述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库存现金审计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银行存款和其他货币资金审计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十二、特殊项目的审计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审计会计估计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2.</w:t>
      </w:r>
      <w:r w:rsidRPr="003D7D7A">
        <w:rPr>
          <w:rFonts w:hint="eastAsia"/>
          <w:sz w:val="24"/>
        </w:rPr>
        <w:t>关联方的审计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考虑持续经营假设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首次接受委托时对期初余额的审计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十三、完成审计工作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完成审计工作概述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期后事项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书面声明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十四、审计报告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审计报告概述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审计意见的形成和审计报告的类型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审计报告的基本内容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非标准审计报告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十五、职业道德基本原则和概念框架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职业道德基本原则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职业道德概念框架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注册会计师对职业道德概念框架的具体运用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十六、审计业务对独立性的要求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基本概念和要求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经济利益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贷款和担保以及商业关系、家庭和私人关系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与审计客户发生人员交流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与审计客户长期存在业务关系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为审计客户提供非</w:t>
      </w:r>
      <w:proofErr w:type="gramStart"/>
      <w:r w:rsidRPr="003D7D7A">
        <w:rPr>
          <w:rFonts w:hint="eastAsia"/>
          <w:sz w:val="24"/>
        </w:rPr>
        <w:t>鉴证</w:t>
      </w:r>
      <w:proofErr w:type="gramEnd"/>
      <w:r w:rsidRPr="003D7D7A">
        <w:rPr>
          <w:rFonts w:hint="eastAsia"/>
          <w:sz w:val="24"/>
        </w:rPr>
        <w:t>服务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7.</w:t>
      </w:r>
      <w:r w:rsidRPr="003D7D7A">
        <w:rPr>
          <w:rFonts w:hint="eastAsia"/>
          <w:sz w:val="24"/>
        </w:rPr>
        <w:t>收费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8.</w:t>
      </w:r>
      <w:r w:rsidRPr="003D7D7A">
        <w:rPr>
          <w:rFonts w:hint="eastAsia"/>
          <w:sz w:val="24"/>
        </w:rPr>
        <w:t>影响独立性的其他事项</w:t>
      </w:r>
    </w:p>
    <w:p w:rsidR="00CD6D86" w:rsidRDefault="00CD6D86" w:rsidP="00CD6D86"/>
    <w:p w:rsidR="00C60E56" w:rsidRPr="003D7D7A" w:rsidRDefault="00C60E56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sectPr w:rsidR="00C60E56" w:rsidRPr="003D7D7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09E" w:rsidRDefault="00C5509E">
      <w:r>
        <w:separator/>
      </w:r>
    </w:p>
  </w:endnote>
  <w:endnote w:type="continuationSeparator" w:id="0">
    <w:p w:rsidR="00C5509E" w:rsidRDefault="00C5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7A" w:rsidRDefault="003D7D7A" w:rsidP="00886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7D7A" w:rsidRDefault="003D7D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7A" w:rsidRDefault="003D7D7A" w:rsidP="00886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5AFC">
      <w:rPr>
        <w:rStyle w:val="a4"/>
        <w:noProof/>
      </w:rPr>
      <w:t>1</w:t>
    </w:r>
    <w:r>
      <w:rPr>
        <w:rStyle w:val="a4"/>
      </w:rPr>
      <w:fldChar w:fldCharType="end"/>
    </w:r>
  </w:p>
  <w:p w:rsidR="003D7D7A" w:rsidRDefault="003D7D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09E" w:rsidRDefault="00C5509E">
      <w:r>
        <w:separator/>
      </w:r>
    </w:p>
  </w:footnote>
  <w:footnote w:type="continuationSeparator" w:id="0">
    <w:p w:rsidR="00C5509E" w:rsidRDefault="00C550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3CB"/>
    <w:rsid w:val="000C4481"/>
    <w:rsid w:val="001A4722"/>
    <w:rsid w:val="00207D51"/>
    <w:rsid w:val="00391C9F"/>
    <w:rsid w:val="003D7D7A"/>
    <w:rsid w:val="004C0E7B"/>
    <w:rsid w:val="00681C09"/>
    <w:rsid w:val="008866DB"/>
    <w:rsid w:val="009D68D1"/>
    <w:rsid w:val="00A203CB"/>
    <w:rsid w:val="00A34DC0"/>
    <w:rsid w:val="00C5509E"/>
    <w:rsid w:val="00C60E56"/>
    <w:rsid w:val="00CD6D86"/>
    <w:rsid w:val="00D25AFC"/>
    <w:rsid w:val="00DC4DD0"/>
    <w:rsid w:val="00EE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3D7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D7D7A"/>
  </w:style>
  <w:style w:type="paragraph" w:styleId="a5">
    <w:name w:val="header"/>
    <w:basedOn w:val="a"/>
    <w:rsid w:val="00CD6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辽宁大学2017年会计学硕士研究生初试科目入学考试大纲-819财务与会计</dc:title>
  <dc:creator>admin</dc:creator>
  <cp:lastModifiedBy>lenovo</cp:lastModifiedBy>
  <cp:revision>2</cp:revision>
  <dcterms:created xsi:type="dcterms:W3CDTF">2018-09-05T03:02:00Z</dcterms:created>
  <dcterms:modified xsi:type="dcterms:W3CDTF">2018-09-05T03:02:00Z</dcterms:modified>
</cp:coreProperties>
</file>