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4"/>
          <w:szCs w:val="24"/>
        </w:rPr>
      </w:pP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辽宁大学2023年招收攻读博士学位研究生(普通招考方式)</w:t>
      </w:r>
    </w:p>
    <w:p>
      <w:pPr>
        <w:jc w:val="center"/>
        <w:rPr>
          <w:rFonts w:ascii="仿宋" w:hAnsi="仿宋" w:eastAsia="仿宋"/>
          <w:sz w:val="28"/>
          <w:szCs w:val="28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hint="eastAsia"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/>
          <w:sz w:val="28"/>
          <w:szCs w:val="28"/>
        </w:rPr>
        <w:t xml:space="preserve">科目代码：3010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科目名称：财政学 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jc w:val="center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上篇《财税基本理论》</w:t>
      </w:r>
    </w:p>
    <w:p>
      <w:pPr>
        <w:tabs>
          <w:tab w:val="left" w:pos="784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财政的概念</w:t>
      </w:r>
    </w:p>
    <w:p>
      <w:pPr>
        <w:tabs>
          <w:tab w:val="left" w:pos="784"/>
        </w:tabs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 第一节 什么是财政</w:t>
      </w:r>
    </w:p>
    <w:p>
      <w:pPr>
        <w:tabs>
          <w:tab w:val="left" w:pos="784"/>
        </w:tabs>
        <w:spacing w:line="300" w:lineRule="auto"/>
        <w:rPr>
          <w:sz w:val="24"/>
        </w:rPr>
      </w:pPr>
      <w:r>
        <w:rPr>
          <w:rFonts w:hint="eastAsia"/>
          <w:sz w:val="24"/>
        </w:rPr>
        <w:t xml:space="preserve">    第二节 市场与财政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财政的职能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财政职能的内涵及其演变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资源配置职能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收入分配职能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经济稳定职能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第五节 公平与效率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财政支出总论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财政支出分类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财政支出的规模及增长趋势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财政支出效益分析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财政投资性支出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政府投资的一般分析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基础产业投资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农业投资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经常性支出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行政、国防支出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科学、教育、文化、卫生事业支出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公共支出管理改革：政府采购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政府采购支出的内涵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政府采购改革的成效及其存在的主要问题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完善政府采购制度应注意的几个问题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社会保障与财政补贴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 xml:space="preserve">第一节 社会保障支出 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财政补贴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财政收入总论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财政收入的内涵与形式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财政收入规模分析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财政收入结构分析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税收原理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什么是税收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税收的分类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税收负担与税负转嫁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税收中性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第五节 国际税收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第十章 税收制度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税收制度概述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税收制度的构成要素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流转课税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所得课税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第五节 资源课税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第六节 财产课税和行为课税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第十一章 国有资产收入与国有企业利润分配制度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国有资产及其作用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国有资产收入的内容与形式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国有企业利润分配制度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第十二章 国债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国债的特征及功能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国债的负担及限度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国债制度及管理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外债的特殊性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第十三章 政府预算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政府预算概述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政府预算程序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我国政府预算制度改革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第十四章 预算管理体制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预算管理体制的含义和类型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预算管理体制的内容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分级包干体制及利弊分析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分税分级预算管理体制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第十五章 财政平衡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财政平衡与财政赤字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财政平衡学说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财政平衡与社会总供求平衡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第十六章 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财政政策概述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财政政策与货币政策协调配合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我国的财政政策实践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第十七章 财政监督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财政监督概述</w:t>
      </w:r>
      <w:r>
        <w:rPr>
          <w:rFonts w:hint="eastAsia"/>
          <w:sz w:val="24"/>
        </w:rPr>
        <w:tab/>
      </w:r>
      <w:r>
        <w:rPr>
          <w:rFonts w:hint="eastAsia"/>
          <w:sz w:val="24"/>
        </w:rPr>
        <w:tab/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财政监督的内容和形式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财政监督与财政纪律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第四节 大力加强财政监督</w:t>
      </w:r>
    </w:p>
    <w:p>
      <w:pPr>
        <w:tabs>
          <w:tab w:val="left" w:pos="784"/>
        </w:tabs>
        <w:spacing w:line="300" w:lineRule="auto"/>
        <w:ind w:firstLine="643" w:firstLineChars="200"/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下篇 《财政政策调控》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第一章 总论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财政政策的概念与内涵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财政政策的功能与特征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财政政策目标与实现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第二章 财政政策的效应分析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财政政策乘数效应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财政稳定器效应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财政政策“挤出效应”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第三章 财政政策与总量调节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扩张性财政政策调节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紧缩性财政政策调节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中性财政政策调节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第四章 财政政策与产业发展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促进基础产业发展的财政政策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推动主导产业发展的财政政策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实现产业结构优化升级的财政政策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第五章 财政政策与充分就业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就业与财政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财政政策与劳动力供给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财政政策与劳动力需求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第六章 收入分配与财政政策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财政调节分配的基本理论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中国收入分配的现状分析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财政调节收入分配的着力点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第七章 财政政策效果评价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财政政策的有效性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财政政策偏差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财政政策的偏差与协调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第八章 中国积极财政政策理论与实践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中国积极财政政策的背景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中国积极财政政策的主要内容及特点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第三节 各国积极财政政策的实践及中国国际经验借鉴</w:t>
      </w:r>
    </w:p>
    <w:p>
      <w:pPr>
        <w:tabs>
          <w:tab w:val="left" w:pos="784"/>
        </w:tabs>
        <w:spacing w:line="300" w:lineRule="auto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第九章 中国积极财政政策实证分析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第一节 中国积极财政政策对经济增长影响的实证分析</w:t>
      </w:r>
    </w:p>
    <w:p>
      <w:pPr>
        <w:tabs>
          <w:tab w:val="left" w:pos="784"/>
        </w:tabs>
        <w:spacing w:line="30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第二节 中国积极财政政策对就业影响的实证分析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TdlNTliZTE4ZWExZTc2YjIxYjJiOWQ2MTgxMWNjZWYifQ=="/>
  </w:docVars>
  <w:rsids>
    <w:rsidRoot w:val="00110BC3"/>
    <w:rsid w:val="00110BC3"/>
    <w:rsid w:val="00181C2C"/>
    <w:rsid w:val="00421DBB"/>
    <w:rsid w:val="00581169"/>
    <w:rsid w:val="005A17F1"/>
    <w:rsid w:val="00614DD4"/>
    <w:rsid w:val="00941488"/>
    <w:rsid w:val="00BC7128"/>
    <w:rsid w:val="00C61048"/>
    <w:rsid w:val="04DA7B09"/>
    <w:rsid w:val="0DB80811"/>
    <w:rsid w:val="1DCB7E04"/>
    <w:rsid w:val="26C95EC3"/>
    <w:rsid w:val="317C21DF"/>
    <w:rsid w:val="3E0346E1"/>
    <w:rsid w:val="4FC85D5B"/>
    <w:rsid w:val="543B3557"/>
    <w:rsid w:val="5A814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1343</Words>
  <Characters>1348</Characters>
  <Lines>11</Lines>
  <Paragraphs>3</Paragraphs>
  <TotalTime>0</TotalTime>
  <ScaleCrop>false</ScaleCrop>
  <LinksUpToDate>false</LinksUpToDate>
  <CharactersWithSpaces>1486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2020-10-19T09:11:00Z</dcterms:created>
  <dc:creator>user</dc:creator>
  <cp:lastModifiedBy>hp</cp:lastModifiedBy>
  <dcterms:modified xsi:type="dcterms:W3CDTF">2023-01-17T02:18:54Z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D0F78FF205134E688D3A4CB6D11FA1D9</vt:lpwstr>
  </property>
</Properties>
</file>