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3003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外国哲学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/>
        </w:rPr>
        <w:t xml:space="preserve"> </w:t>
      </w:r>
      <w:bookmarkStart w:id="0" w:name="_GoBack"/>
      <w:bookmarkEnd w:id="0"/>
    </w:p>
    <w:p>
      <w:pPr>
        <w:spacing w:line="360" w:lineRule="auto"/>
        <w:rPr>
          <w:rFonts w:ascii="宋体" w:hAnsi="宋体" w:eastAsia="宋体" w:cs="宋体"/>
          <w:lang w:val="de-DE"/>
        </w:rPr>
      </w:pPr>
      <w:r>
        <w:rPr>
          <w:rFonts w:hint="eastAsia" w:ascii="宋体" w:hAnsi="宋体" w:eastAsia="宋体" w:cs="宋体"/>
          <w:bCs/>
          <w:szCs w:val="21"/>
        </w:rPr>
        <w:t xml:space="preserve">   一、</w:t>
      </w:r>
      <w:r>
        <w:rPr>
          <w:rFonts w:hint="eastAsia" w:ascii="宋体" w:hAnsi="宋体" w:eastAsia="宋体" w:cs="宋体"/>
          <w:bCs/>
          <w:lang w:val="de-DE"/>
        </w:rPr>
        <w:t>古</w:t>
      </w:r>
      <w:r>
        <w:rPr>
          <w:rFonts w:hint="eastAsia" w:ascii="宋体" w:hAnsi="宋体" w:eastAsia="宋体" w:cs="宋体"/>
          <w:lang w:val="de-DE"/>
        </w:rPr>
        <w:t>希腊哲学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1.早期古希腊哲学的主要流派及其观点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2.智者</w:t>
      </w:r>
      <w:r>
        <w:rPr>
          <w:rFonts w:hint="eastAsia" w:ascii="宋体" w:hAnsi="宋体" w:eastAsia="宋体" w:cs="宋体"/>
          <w:lang w:val="en-US" w:eastAsia="zh-CN"/>
        </w:rPr>
        <w:t>运动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3.苏格拉底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4.柏拉图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5.亚里士多德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</w:t>
      </w:r>
      <w:r>
        <w:rPr>
          <w:rFonts w:hint="eastAsia" w:ascii="宋体" w:hAnsi="宋体" w:eastAsia="宋体" w:cs="宋体"/>
          <w:lang w:val="en-US" w:eastAsia="zh-CN"/>
        </w:rPr>
        <w:t>希腊化和罗马时期哲学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7.古希腊哲学的特点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8.古希腊本体论哲学的思维特质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9.古希腊哲学认识论发展逻辑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10.古希腊哲学中的伦理学思想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二、中世纪哲学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1.古希腊晚期哲学与基督教的产生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.早期教父哲学的代表人物和主要观点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.奥古斯丁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4.经院哲学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.唯名论和唯实体争论的主要问题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.英国经院哲学的代表人物及其观点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三、近代哲学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1.文艺复兴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2.宗教改革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3.启蒙运动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.近代自然科学</w:t>
      </w:r>
      <w:r>
        <w:rPr>
          <w:rFonts w:hint="eastAsia" w:ascii="宋体" w:hAnsi="宋体" w:eastAsia="宋体" w:cs="宋体"/>
          <w:lang w:val="en-US" w:eastAsia="zh-CN"/>
        </w:rPr>
        <w:t>的发展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.培根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.笛卡尔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.斯宾诺莎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.莱布尼茨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.近代大陆</w:t>
      </w:r>
      <w:r>
        <w:rPr>
          <w:rFonts w:hint="eastAsia" w:ascii="宋体" w:hAnsi="宋体" w:eastAsia="宋体" w:cs="宋体"/>
          <w:lang w:val="en-US" w:eastAsia="zh-CN"/>
        </w:rPr>
        <w:t>唯</w:t>
      </w:r>
      <w:r>
        <w:rPr>
          <w:rFonts w:hint="eastAsia" w:ascii="宋体" w:hAnsi="宋体" w:eastAsia="宋体" w:cs="宋体"/>
        </w:rPr>
        <w:t>理</w:t>
      </w:r>
      <w:r>
        <w:rPr>
          <w:rFonts w:hint="eastAsia" w:ascii="宋体" w:hAnsi="宋体" w:eastAsia="宋体" w:cs="宋体"/>
          <w:lang w:val="en-US" w:eastAsia="zh-CN"/>
        </w:rPr>
        <w:t>论</w:t>
      </w:r>
      <w:r>
        <w:rPr>
          <w:rFonts w:hint="eastAsia" w:ascii="宋体" w:hAnsi="宋体" w:eastAsia="宋体" w:cs="宋体"/>
        </w:rPr>
        <w:t>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.洛克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.贝克莱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.休谟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.近代英国经验主义哲学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18世纪法国哲学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15.西方近代哲学中的政治哲学思想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16.西方近代哲学中伦理学思想</w:t>
      </w:r>
    </w:p>
    <w:p>
      <w:pPr>
        <w:numPr>
          <w:ilvl w:val="0"/>
          <w:numId w:val="1"/>
        </w:numPr>
        <w:spacing w:line="360" w:lineRule="auto"/>
        <w:ind w:left="315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德国古典哲学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1.知识论危机与德国古典哲学的产生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.康德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.费希特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.谢林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.黑格尔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青年黑格尔派</w:t>
      </w:r>
    </w:p>
    <w:p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.德国古典哲学</w:t>
      </w:r>
      <w:r>
        <w:rPr>
          <w:rFonts w:hint="eastAsia" w:ascii="宋体" w:hAnsi="宋体" w:eastAsia="宋体" w:cs="宋体"/>
          <w:lang w:val="en-US" w:eastAsia="zh-CN"/>
        </w:rPr>
        <w:t>发展</w:t>
      </w:r>
      <w:r>
        <w:rPr>
          <w:rFonts w:hint="eastAsia" w:ascii="宋体" w:hAnsi="宋体" w:eastAsia="宋体" w:cs="宋体"/>
        </w:rPr>
        <w:t>的内在逻辑</w:t>
      </w:r>
      <w:r>
        <w:rPr>
          <w:rFonts w:hint="eastAsia" w:ascii="宋体" w:hAnsi="宋体" w:eastAsia="宋体" w:cs="宋体"/>
          <w:lang w:val="en-US" w:eastAsia="zh-CN"/>
        </w:rPr>
        <w:t>线索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8.德国古典哲学中辩证法思想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9.德国古典哲学中自由思想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10.德国古典哲学中历史观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11.德国古典哲学中政治哲学</w:t>
      </w:r>
    </w:p>
    <w:p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12.德国古典哲学中宗教哲学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13.德国古典哲学中逻辑学</w:t>
      </w:r>
    </w:p>
    <w:p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五</w:t>
      </w:r>
      <w:r>
        <w:rPr>
          <w:rFonts w:hint="eastAsia" w:ascii="宋体" w:hAnsi="宋体" w:eastAsia="宋体" w:cs="宋体"/>
        </w:rPr>
        <w:t>、现代西方哲学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1.现代非理性主义哲学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2.美国实用主义哲学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3.现代分析主义哲学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.胡塞尔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.海德格尔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.萨特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.伽达默尔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.利科</w:t>
      </w:r>
    </w:p>
    <w:p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.结构主义和后结构主义哲学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szCs w:val="20"/>
          <w:lang w:val="de-DE"/>
        </w:rPr>
      </w:pPr>
      <w:r>
        <w:rPr>
          <w:rFonts w:hint="eastAsia" w:ascii="宋体" w:hAnsi="宋体" w:eastAsia="宋体" w:cs="宋体"/>
          <w:szCs w:val="20"/>
          <w:lang w:val="de-DE"/>
        </w:rPr>
        <w:t xml:space="preserve"> </w:t>
      </w:r>
    </w:p>
    <w:p>
      <w:pPr>
        <w:rPr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65136"/>
    <w:multiLevelType w:val="singleLevel"/>
    <w:tmpl w:val="40C65136"/>
    <w:lvl w:ilvl="0" w:tentative="0">
      <w:start w:val="4"/>
      <w:numFmt w:val="chineseCounting"/>
      <w:suff w:val="nothing"/>
      <w:lvlText w:val="%1、"/>
      <w:lvlJc w:val="left"/>
      <w:pPr>
        <w:ind w:left="315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2B6E4C"/>
    <w:rsid w:val="000071A0"/>
    <w:rsid w:val="000F515D"/>
    <w:rsid w:val="001F1A45"/>
    <w:rsid w:val="002B6E4C"/>
    <w:rsid w:val="00384BA3"/>
    <w:rsid w:val="009F3F74"/>
    <w:rsid w:val="00D9027D"/>
    <w:rsid w:val="01CB535A"/>
    <w:rsid w:val="082F0CF5"/>
    <w:rsid w:val="09241FDC"/>
    <w:rsid w:val="278A0B84"/>
    <w:rsid w:val="29F02ECA"/>
    <w:rsid w:val="2ABE042F"/>
    <w:rsid w:val="2B90404F"/>
    <w:rsid w:val="2BD426F0"/>
    <w:rsid w:val="30513033"/>
    <w:rsid w:val="329816BC"/>
    <w:rsid w:val="33EB0779"/>
    <w:rsid w:val="436725C7"/>
    <w:rsid w:val="4F44389A"/>
    <w:rsid w:val="511D3F57"/>
    <w:rsid w:val="57E723AB"/>
    <w:rsid w:val="5AAB739B"/>
    <w:rsid w:val="5EEB4E4C"/>
    <w:rsid w:val="65D41757"/>
    <w:rsid w:val="7526266D"/>
    <w:rsid w:val="75650FBC"/>
    <w:rsid w:val="7A10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613</Words>
  <Characters>685</Characters>
  <Lines>8</Lines>
  <Paragraphs>2</Paragraphs>
  <TotalTime>6</TotalTime>
  <ScaleCrop>false</ScaleCrop>
  <LinksUpToDate>false</LinksUpToDate>
  <CharactersWithSpaces>793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百草园</cp:lastModifiedBy>
  <cp:lastPrinted>2020-10-26T02:04:00Z</cp:lastPrinted>
  <dcterms:modified xsi:type="dcterms:W3CDTF">2023-11-22T01:44:35Z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491A66AECC014187A73B885ABF0FD24D</vt:lpwstr>
  </property>
</Properties>
</file>