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sz w:val="28"/>
          <w:szCs w:val="28"/>
        </w:rPr>
        <w:t xml:space="preserve">3021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ascii="仿宋" w:hAnsi="仿宋" w:eastAsia="仿宋"/>
          <w:sz w:val="28"/>
          <w:szCs w:val="28"/>
        </w:rPr>
        <w:t>现代统计分析方法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pBdr>
          <w:bottom w:val="thinThickThinMediumGap" w:color="auto" w:sz="18" w:space="31"/>
        </w:pBd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统计学理论、模型与方法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一、统计学概论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1.1  统计学研究对象和方法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统计与统计学、统计学研究对象、总体与样本及其关系、指标与         指标体系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1.2  统计研究方法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大量观察法、综合指标法、统计模型法、归纳推断法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1.3  统计学研究内容与学科体系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统计学研究内容，统计学学科体系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二、概率论基础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2.1  概率基本概念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随机事件、频率与概率、相容与独立、古典概率模型、几何概率、全概率与条件概率、BAYES概率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2.2  随机变量及其概率分布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随机变量概念、随机变量的概率分布，常用的几种离散和连续随机变量的概率分布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713105</wp:posOffset>
                </wp:positionV>
                <wp:extent cx="5438775" cy="323850"/>
                <wp:effectExtent l="0" t="0" r="952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56005" y="9948545"/>
                          <a:ext cx="54387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85pt;margin-top:56.15pt;height:25.5pt;width:428.25pt;z-index:251659264;mso-width-relative:page;mso-height-relative:page;" fillcolor="#FFFFFF [3201]" filled="t" stroked="f" coordsize="21600,21600" o:gfxdata="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q7Shh&#10;1gAAAAsBAAAPAAAAAAAAAAEAIAAAACIAAABkcnMvZG93bnJldi54bWxQSwECFAAUAAAACACHTuJA&#10;uVevnlwCAACbBAAADgAAAAAAAAABACAAAAAl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 xml:space="preserve">    2.3  随机变量的数字特征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随机变量的数学期望、方差与矩，多维随机变量概念，多维随机变量的联合分布与边际分布、条件分布，多维随机变量的数字特        征、协方差与相关系数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2.4  大数定律与中心极限定理  贝努力、车贝雪夫大数定律，中心极限定理与正态逼近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三、抽样调查方案设计与方式方法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3.1  抽样调查概念、抽样调查方案设计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3.2  抽样调查方式方法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简单抽样，分层抽样、等距抽样、整群抽样、多阶段抽样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四、抽样分布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4.1  正态总体抽样分布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4.2  t分布、F分布、</w:t>
      </w:r>
      <w:r>
        <w:rPr>
          <w:rFonts w:hint="eastAsia" w:ascii="仿宋" w:hAnsi="仿宋" w:eastAsia="仿宋" w:cs="仿宋"/>
          <w:position w:val="-10"/>
          <w:sz w:val="28"/>
          <w:szCs w:val="28"/>
        </w:rPr>
        <w:object>
          <v:shape id="_x0000_i1025" o:spt="75" type="#_x0000_t75" style="height:18.55pt;width: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仿宋" w:hAnsi="仿宋" w:eastAsia="仿宋" w:cs="仿宋"/>
          <w:sz w:val="28"/>
          <w:szCs w:val="28"/>
        </w:rPr>
        <w:t>分布及其构成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五、统计基本推断原理——统计估计与统计检验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5.1  统计估计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统计估计原理，参数估计方法：矩估计、极大似然估计、BAYES        估计, 参数区间估计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5.2  统计检验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假设检验基本原理与与功效、两类错误，参数显著性检验、非参        数</w:t>
      </w:r>
      <w:r>
        <w:rPr>
          <w:rFonts w:hint="eastAsia" w:ascii="仿宋" w:hAnsi="仿宋" w:eastAsia="仿宋" w:cs="仿宋"/>
          <w:position w:val="-10"/>
          <w:sz w:val="28"/>
          <w:szCs w:val="28"/>
        </w:rPr>
        <w:object>
          <v:shape id="_x0000_i1026" o:spt="75" type="#_x0000_t75" style="height:18.55pt;width: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仿宋" w:hAnsi="仿宋" w:eastAsia="仿宋" w:cs="仿宋"/>
          <w:sz w:val="28"/>
          <w:szCs w:val="28"/>
        </w:rPr>
        <w:t>检验、符号检验、秩和检验、游程检验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六、统计指数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6.1  统计指数与编制方法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统计指数概念、种类与作用，统计指数编制方法，平均指数编制        方法。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6.2  指数因素分析方法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连锁替代法，两因素分析法、多因素分析法、平均指标指数因素         分析法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6.3  统计指数应用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七、时间序列分析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7.1  时间序列模型构造与分析方法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加法模型与乘法模型，时间序列传统与现代分析方法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7.2  时间序列水平分析与速度分析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水平分析方法、速度与分析方法。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7.3  时间序列趋势、季节、循环波动分析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移动平均、指数平滑与最小二乘、季节波动、循环波动分析模型         与方法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7.4  时间序列预测分析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时间序列预测分析模型与方法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八、相关与回归分析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8.1  相关分析与相关系数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相关与分析、相关分析度量与检验、相关分析与回归分析的关系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8.2  线性回归分析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线性回归分析模型及前提假设条件，模型估计与检验，线性回归         分析预测与控制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-172720</wp:posOffset>
                </wp:positionH>
                <wp:positionV relativeFrom="paragraph">
                  <wp:posOffset>615950</wp:posOffset>
                </wp:positionV>
                <wp:extent cx="5657850" cy="4000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70280" y="9851390"/>
                          <a:ext cx="5657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6pt;margin-top:48.5pt;height:31.5pt;width:445.5pt;z-index:251660288;mso-width-relative:page;mso-height-relative:page;" fillcolor="#FFFFFF [3201]" filled="t" stroked="f" coordsize="21600,21600" o:gfxdata="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J6I40tUAAAAK&#10;AQAADwAAAAAAAAABACAAAAAiAAAAZHJzL2Rvd25yZXYueG1sUEsBAhQAFAAAAAgAh07iQGriGjZY&#10;AgAAmgQAAA4AAAAAAAAAAQAgAAAAJA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九、方差分析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9.1  方差分析模型与检验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方差分析基本思想与模型，方差分析统计检验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9.2  方差分析方法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单因素方差分析，多因素方差分析，有交互作用方差分析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十、多元统计分析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10.1  多元正态分布及其统计分析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多元正态分布及性质，多元正态分布的参数估计与假设检验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10.2  多元多重线性回归分析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多元多重线性回归分析模型、估计与检验，多元多重线性回归          应用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10.3  协方差结构分析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主成分分析模型、方法与应用，因子分析模型、方法与应用，         典型相关分析模型、方法及应用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10.4  分类与分组统计分析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判别分析模型、方法及应用，聚类分析模型、方法及应用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十一、统计综合评价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11.1  综合评价原理、步骤及特点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综合评价原理、基本步骤、特点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11.2  综合评价指标体系设计与数据处理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综合评价指标体系设计，综合评价指标数据收集与处理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11.3  综合评价模型方法选择与权重确定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697865</wp:posOffset>
                </wp:positionV>
                <wp:extent cx="5400675" cy="209550"/>
                <wp:effectExtent l="0" t="0" r="9525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4105" y="9933305"/>
                          <a:ext cx="540067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85pt;margin-top:54.95pt;height:16.5pt;width:425.25pt;z-index:251661312;mso-width-relative:page;mso-height-relative:page;" fillcolor="#FFFFFF [3201]" filled="t" stroked="f" coordsize="21600,21600" o:gfxdata="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5Bv901QAA&#10;AAoBAAAPAAAAAAAAAAEAIAAAACIAAABkcnMvZG93bnJldi54bWxQSwECFAAUAAAACACHTuJAaRCX&#10;dloCAACbBAAADgAAAAAAAAABACAAAAAk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 xml:space="preserve">          综合评价模型方法的选择，综合评价指标权重的确定</w:t>
      </w:r>
    </w:p>
    <w:p>
      <w:pPr>
        <w:pBdr>
          <w:bottom w:val="thinThickThinMediumGap" w:color="auto" w:sz="18" w:space="31"/>
        </w:pBdr>
        <w:spacing w:line="360" w:lineRule="auto"/>
        <w:ind w:firstLine="57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11.4  综合评价结果分析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pBdr>
          <w:bottom w:val="thinThickThinMediumGap" w:color="auto" w:sz="18" w:space="31"/>
        </w:pBd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国民经济核算原理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一、国民经济核算概论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1.1  国民经济核算概念、分类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国民经济核算涵义、作用，国民经济核算产业部门、机构部门、        产品部门基本分类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1.2  国民经济核算基本原理与方法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国民经济核算体系及其理论基础、编制原则，国民经济核算一些        基本概念、主要方法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二、生产核算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2.1  生产与生产核算、国内生产总值核算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生产与生产核算，国民经济生产总值涵义、核算原则与作用，国         内生产总值概念、指标作用、核算的基本分类、计算方法、现行         价格核算与不变价核算，GDP、GNP、国民生产净值、国民可支         配总收入、国民可支配净收入及其之间关系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2.2  生产账户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GDP及其使用总表、生产法、收入法和支出法GDP及其使用表三、中间消耗与投入产出核算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3.1  中间消耗与投入产出核算基本原理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1029335</wp:posOffset>
                </wp:positionV>
                <wp:extent cx="5486400" cy="371475"/>
                <wp:effectExtent l="0" t="0" r="0" b="952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4105" y="9868535"/>
                          <a:ext cx="54864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85pt;margin-top:81.05pt;height:29.25pt;width:432pt;z-index:251662336;mso-width-relative:page;mso-height-relative:page;" fillcolor="#FFFFFF [3201]" filled="t" stroked="f" coordsize="21600,21600" o:gfxdata="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U0j8&#10;DNUAAAAKAQAADwAAAAAAAAABACAAAAAiAAAAZHJzL2Rvd25yZXYueG1sUEsBAhQAFAAAAAgAh07i&#10;QJnUnY1eAgAAmwQAAA4AAAAAAAAAAQAgAAAAJA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 xml:space="preserve">    中间消耗与投入产出的含义，投入产出表及其数学模型，消耗系         数定义及其计算方法，完全消耗系数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3.2  投入产出表的编制与应用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直接分解法与间接推导法，投入产出法的应用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四、收入分配与使用核算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4.1  收入分配核算基本原理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收入分配与收入分配核算，收入分配核算主体与客体，收入分配核算原理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4.2  收入分配核算和账户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收入初次分配核算和账户，原始收入分配账户核算，收入再分配核算和账户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4.3  收入使用核算与消费核算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收入使用与收入使用流程，消费核算原则、分类、内容及主要指         标、核算账户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五、资金流量核算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5.1  资金流量核算基本原理与资金流量表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资金运动和资金流量核算对象、范围、内容、基本原则，资金流量表表式、交易项目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5.2  资金流量核算分析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全社会金融资金流量基本情况分析，部门净金融投资情况分析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六、资产负债与人力资本核算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6.1  资产负债核算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资产负债核算意义、分类及项目估价，国民资产负债核算作用，    资产负债表账户与负债表表式及二者间的基本平衡关系，资产负         债变动核算， 资产负债表数据总量与结构分析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6.2  人力资源核算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人力资源核算内容与核算表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七、国际收支核算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7.1  国际收支核算基本原理与国际收支平衡表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国际收支核算概念、重要性、一般原则及内容，国际收支平衡表         的作用、核算的数据来源，国际收支平衡表主要项目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7.2  国际收支平衡表编制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国际收支平衡表编制的基本方法、记账规则、修正与须注意的问         题，国际收支平衡表中的平衡关系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八、国民经济价格与指数核算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8.1  国民经济价格与指数核算基本原理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国民经济价格与指数核算作用，国民经济价格与物量核算问题，         国民经济指数体系与核算方法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8.2  国内生产总值指数、其它国民经济指数及购买力平价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国内生产总值价格指数与物量指数，其它国民经济指数，国际购买力平价方法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九、综合环境与经济核算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9.1  综合核算与经济核算体系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综合核算与经济核算体系的形成、SEEA核算范围与内容、结构及其核算关系、核算总量和基本框架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646430</wp:posOffset>
                </wp:positionV>
                <wp:extent cx="5486400" cy="352425"/>
                <wp:effectExtent l="0" t="0" r="0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6480" y="9881870"/>
                          <a:ext cx="54864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6pt;margin-top:50.9pt;height:27.75pt;width:432pt;z-index:251663360;mso-width-relative:page;mso-height-relative:page;" fillcolor="#FFFFFF [3201]" filled="t" stroked="f" coordsize="21600,21600" o:gfxdata="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66RX&#10;TtYAAAALAQAADwAAAAAAAAABACAAAAAiAAAAZHJzL2Rvd25yZXYueG1sUEsBAhQAFAAAAAgAh07i&#10;QPC69HhdAgAAmwQAAA4AAAAAAAAAAQAgAAAAJQ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 xml:space="preserve">    9.2  SEEA中核算存量和流量估价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自然资源估价、环境退化成本估价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十、社会核算矩阵、政府财政统计核算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10.1  社会核算矩阵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社会核算矩阵基本概念、编制，社会和算矩阵的平衡与更新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10.2  政府财政统计核算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基本原理、广义核算范围，GFS与SNA的区别与联系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十一、国民经济国际比较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11.1  综合国力比较分析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综合国力概念、指标体系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11.2  国际竞争力比较分析</w:t>
      </w:r>
    </w:p>
    <w:p>
      <w:pPr>
        <w:pBdr>
          <w:bottom w:val="thinThickThinMediumGap" w:color="auto" w:sz="18" w:space="31"/>
        </w:pBd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国际竞争力概念、评价指标体系与方法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35544E"/>
    <w:rsid w:val="000A3BF2"/>
    <w:rsid w:val="002B1D11"/>
    <w:rsid w:val="002C268A"/>
    <w:rsid w:val="0035544E"/>
    <w:rsid w:val="003F4935"/>
    <w:rsid w:val="00435721"/>
    <w:rsid w:val="004772AA"/>
    <w:rsid w:val="006C1EE0"/>
    <w:rsid w:val="006C6E7D"/>
    <w:rsid w:val="00735CE0"/>
    <w:rsid w:val="00791283"/>
    <w:rsid w:val="007B70B6"/>
    <w:rsid w:val="00926164"/>
    <w:rsid w:val="00A26EAE"/>
    <w:rsid w:val="00AF34F8"/>
    <w:rsid w:val="00BF0245"/>
    <w:rsid w:val="00D349D2"/>
    <w:rsid w:val="00D53FAC"/>
    <w:rsid w:val="00DE2CAD"/>
    <w:rsid w:val="00E366FA"/>
    <w:rsid w:val="00F3401E"/>
    <w:rsid w:val="022B1954"/>
    <w:rsid w:val="0E9F31ED"/>
    <w:rsid w:val="112A466B"/>
    <w:rsid w:val="149A06D1"/>
    <w:rsid w:val="1E91399D"/>
    <w:rsid w:val="242C21FA"/>
    <w:rsid w:val="59C10D66"/>
    <w:rsid w:val="6CEA2B44"/>
    <w:rsid w:val="705B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566</Words>
  <Characters>3227</Characters>
  <Lines>26</Lines>
  <Paragraphs>7</Paragraphs>
  <TotalTime>28</TotalTime>
  <ScaleCrop>false</ScaleCrop>
  <LinksUpToDate>false</LinksUpToDate>
  <CharactersWithSpaces>3786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2023-01-17T05:00:00Z</dcterms:created>
  <dc:creator>fuyunpeng0822@163.com</dc:creator>
  <cp:lastModifiedBy>夭桃秾李</cp:lastModifiedBy>
  <cp:lastPrinted>2023-12-05T08:05:00Z</cp:lastPrinted>
  <dcterms:modified xsi:type="dcterms:W3CDTF">2023-12-21T10:40:24Z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558F75E8267442B89F22672CC4684CB1</vt:lpwstr>
  </property>
</Properties>
</file>