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w:t>
      </w:r>
      <w:r>
        <w:rPr>
          <w:sz w:val="28"/>
          <w:szCs w:val="28"/>
        </w:rPr>
        <w:t>835</w:t>
      </w:r>
      <w:r>
        <w:rPr>
          <w:rFonts w:hint="eastAsia"/>
          <w:sz w:val="28"/>
          <w:szCs w:val="28"/>
        </w:rPr>
        <w:t xml:space="preserve">                       </w:t>
      </w:r>
    </w:p>
    <w:p>
      <w:pPr>
        <w:rPr>
          <w:sz w:val="28"/>
          <w:szCs w:val="28"/>
        </w:rPr>
      </w:pPr>
      <w:r>
        <w:rPr>
          <w:rFonts w:hint="eastAsia"/>
          <w:sz w:val="28"/>
          <w:szCs w:val="28"/>
        </w:rPr>
        <w:t>科目名称：英语专业课</w:t>
      </w:r>
    </w:p>
    <w:p>
      <w:pPr>
        <w:rPr>
          <w:sz w:val="28"/>
          <w:szCs w:val="28"/>
        </w:rPr>
      </w:pPr>
      <w:r>
        <w:rPr>
          <w:rFonts w:hint="eastAsia"/>
          <w:sz w:val="28"/>
          <w:szCs w:val="28"/>
        </w:rPr>
        <w:t>满分：150分</w:t>
      </w:r>
    </w:p>
    <w:p>
      <w:pPr>
        <w:snapToGrid w:val="0"/>
        <w:spacing w:line="360" w:lineRule="auto"/>
        <w:contextualSpacing/>
        <w:rPr>
          <w:rFonts w:asciiTheme="minorEastAsia" w:hAnsiTheme="minorEastAsia"/>
          <w:color w:val="000000" w:themeColor="text1"/>
          <w:sz w:val="28"/>
          <w:szCs w:val="28"/>
        </w:rPr>
      </w:pPr>
    </w:p>
    <w:p>
      <w:pPr>
        <w:pStyle w:val="8"/>
        <w:snapToGrid w:val="0"/>
        <w:spacing w:line="360" w:lineRule="auto"/>
        <w:ind w:firstLine="0"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英语专业课作为英语语言文学和外国语言学及应用语言学专业研究生招生考试科目，其目的是考查学生是否具备所要求的文学知识、语言学基本理论和语言分析基本方法及相关知识。</w:t>
      </w:r>
    </w:p>
    <w:p>
      <w:pPr>
        <w:pStyle w:val="8"/>
        <w:snapToGrid w:val="0"/>
        <w:spacing w:line="360" w:lineRule="auto"/>
        <w:ind w:firstLine="0"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英语专业课是外国语学院英语系学术型硕士研究生入学必考的专业课之一。考试对象为参加英语语言文学和外国语言学及应用语言学专业全国硕士研究生入学考试的考生。</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考试范围包括考生应具备的英语国家文学知识及相关知识；语言学核心分支和宏观语言学基本分支的基本理论知识。</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w:t>
      </w:r>
      <w:r>
        <w:rPr>
          <w:rFonts w:hint="eastAsia" w:asciiTheme="minorEastAsia" w:hAnsiTheme="minorEastAsia"/>
          <w:b/>
          <w:color w:val="000000" w:themeColor="text1"/>
          <w:sz w:val="28"/>
          <w:szCs w:val="28"/>
        </w:rPr>
        <w:t>考试基本要求</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1.掌握英语国家文学的基础知识。</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2.了解英语国家文学重要作家的生平与创作，掌握其文学作品中的人物形象和艺术特色。</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3.掌握不同历史时期的文学流派及其特点。</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4.具有较强的分析文学作品的能力。</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5.较系统扎实地掌握语言学基础知识、基础理论和语言分析的基本方法。</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6.初步具备运用理论、知识和方法对语言结构和语言现象进行分析的能力。</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7.了解语言习得和主要的外语教学理论。</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8.了解语言与社会、文化之间的关系，了解跨文化交际学的基本理论。</w:t>
      </w:r>
      <w:bookmarkStart w:id="0" w:name="_GoBack"/>
      <w:bookmarkEnd w:id="0"/>
    </w:p>
    <w:p>
      <w:pPr>
        <w:snapToGrid w:val="0"/>
        <w:spacing w:line="360" w:lineRule="auto"/>
        <w:ind w:firstLine="560"/>
        <w:contextualSpacing/>
        <w:rPr>
          <w:rFonts w:asciiTheme="minorEastAsia" w:hAnsiTheme="minorEastAsia"/>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1960DA"/>
    <w:rsid w:val="001B3BBD"/>
    <w:rsid w:val="00232963"/>
    <w:rsid w:val="002E0B63"/>
    <w:rsid w:val="002E6F80"/>
    <w:rsid w:val="0030510F"/>
    <w:rsid w:val="00381A2F"/>
    <w:rsid w:val="003B5431"/>
    <w:rsid w:val="003E3CEE"/>
    <w:rsid w:val="0048309D"/>
    <w:rsid w:val="0050755A"/>
    <w:rsid w:val="00545F71"/>
    <w:rsid w:val="006C31D1"/>
    <w:rsid w:val="006F2F68"/>
    <w:rsid w:val="0071100E"/>
    <w:rsid w:val="007D2B5C"/>
    <w:rsid w:val="008352B3"/>
    <w:rsid w:val="00871A99"/>
    <w:rsid w:val="008729E1"/>
    <w:rsid w:val="008A6106"/>
    <w:rsid w:val="008C7981"/>
    <w:rsid w:val="00911ECF"/>
    <w:rsid w:val="009347AE"/>
    <w:rsid w:val="009C15E4"/>
    <w:rsid w:val="009D2348"/>
    <w:rsid w:val="009D4494"/>
    <w:rsid w:val="00A1067B"/>
    <w:rsid w:val="00AF2A6A"/>
    <w:rsid w:val="00BF2298"/>
    <w:rsid w:val="00D36075"/>
    <w:rsid w:val="00D63A7D"/>
    <w:rsid w:val="00DA0110"/>
    <w:rsid w:val="00DD1A83"/>
    <w:rsid w:val="00E23241"/>
    <w:rsid w:val="00E45CE1"/>
    <w:rsid w:val="00E5501C"/>
    <w:rsid w:val="00F0519D"/>
    <w:rsid w:val="00FF5AA1"/>
    <w:rsid w:val="01A33C59"/>
    <w:rsid w:val="0849118F"/>
    <w:rsid w:val="3F5C6369"/>
    <w:rsid w:val="60704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540</Words>
  <Characters>559</Characters>
  <Lines>4</Lines>
  <Paragraphs>1</Paragraphs>
  <TotalTime>0</TotalTime>
  <ScaleCrop>false</ScaleCrop>
  <LinksUpToDate>false</LinksUpToDate>
  <CharactersWithSpaces>586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2021-07-14T03:20:00Z</cp:lastPrinted>
  <dcterms:modified xsi:type="dcterms:W3CDTF">2023-07-13T07:29:17Z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3BAC86656A344E50A2636DDEE2CD2D41</vt:lpwstr>
  </property>
</Properties>
</file>